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3C9E" w14:textId="77777777" w:rsidR="002C125C" w:rsidRPr="002C125C" w:rsidRDefault="002C125C" w:rsidP="002C125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2C125C">
        <w:rPr>
          <w:rFonts w:ascii="微软雅黑" w:eastAsia="微软雅黑" w:hAnsi="微软雅黑" w:cs="宋体" w:hint="eastAsia"/>
          <w:b/>
          <w:bCs/>
          <w:color w:val="000000"/>
          <w:kern w:val="36"/>
          <w:sz w:val="36"/>
          <w:szCs w:val="36"/>
        </w:rPr>
        <w:t>习近平在全国高校思想政治工作会议上强调：把思想政治工作贯穿教育教学全过程 开创我国高等教育事业发展新局面</w:t>
      </w:r>
    </w:p>
    <w:p w14:paraId="5BF27D7F" w14:textId="77777777" w:rsidR="002C125C" w:rsidRPr="002C125C" w:rsidRDefault="002C125C" w:rsidP="002C125C">
      <w:pPr>
        <w:widowControl/>
        <w:shd w:val="clear" w:color="auto" w:fill="FFFFFF"/>
        <w:spacing w:after="150"/>
        <w:jc w:val="center"/>
        <w:outlineLvl w:val="1"/>
        <w:rPr>
          <w:rFonts w:ascii="宋体" w:eastAsia="宋体" w:hAnsi="宋体" w:cs="宋体" w:hint="eastAsia"/>
          <w:b/>
          <w:bCs/>
          <w:color w:val="000000"/>
          <w:kern w:val="0"/>
          <w:sz w:val="24"/>
          <w:szCs w:val="24"/>
        </w:rPr>
      </w:pPr>
      <w:r w:rsidRPr="002C125C">
        <w:rPr>
          <w:rFonts w:ascii="宋体" w:eastAsia="宋体" w:hAnsi="宋体" w:cs="宋体" w:hint="eastAsia"/>
          <w:b/>
          <w:bCs/>
          <w:color w:val="000000"/>
          <w:kern w:val="0"/>
          <w:sz w:val="24"/>
          <w:szCs w:val="24"/>
        </w:rPr>
        <w:t>刘云山讲话 王</w:t>
      </w:r>
      <w:proofErr w:type="gramStart"/>
      <w:r w:rsidRPr="002C125C">
        <w:rPr>
          <w:rFonts w:ascii="宋体" w:eastAsia="宋体" w:hAnsi="宋体" w:cs="宋体" w:hint="eastAsia"/>
          <w:b/>
          <w:bCs/>
          <w:color w:val="000000"/>
          <w:kern w:val="0"/>
          <w:sz w:val="24"/>
          <w:szCs w:val="24"/>
        </w:rPr>
        <w:t>岐山张</w:t>
      </w:r>
      <w:proofErr w:type="gramEnd"/>
      <w:r w:rsidRPr="002C125C">
        <w:rPr>
          <w:rFonts w:ascii="宋体" w:eastAsia="宋体" w:hAnsi="宋体" w:cs="宋体" w:hint="eastAsia"/>
          <w:b/>
          <w:bCs/>
          <w:color w:val="000000"/>
          <w:kern w:val="0"/>
          <w:sz w:val="24"/>
          <w:szCs w:val="24"/>
        </w:rPr>
        <w:t>高丽出席</w:t>
      </w:r>
    </w:p>
    <w:p w14:paraId="00C553F9" w14:textId="77777777" w:rsidR="002C125C" w:rsidRPr="002C125C" w:rsidRDefault="002C125C" w:rsidP="002C125C">
      <w:pPr>
        <w:widowControl/>
        <w:shd w:val="clear" w:color="auto" w:fill="FFFFFF"/>
        <w:spacing w:before="150"/>
        <w:jc w:val="center"/>
        <w:rPr>
          <w:rFonts w:ascii="宋体" w:eastAsia="宋体" w:hAnsi="宋体" w:cs="宋体" w:hint="eastAsia"/>
          <w:color w:val="000000"/>
          <w:kern w:val="0"/>
          <w:sz w:val="18"/>
          <w:szCs w:val="18"/>
        </w:rPr>
      </w:pPr>
      <w:r w:rsidRPr="002C125C">
        <w:rPr>
          <w:rFonts w:ascii="宋体" w:eastAsia="宋体" w:hAnsi="宋体" w:cs="宋体" w:hint="eastAsia"/>
          <w:color w:val="000000"/>
          <w:kern w:val="0"/>
          <w:sz w:val="18"/>
          <w:szCs w:val="18"/>
        </w:rPr>
        <w:t>2016年12月09日08:42    来源：</w:t>
      </w:r>
      <w:hyperlink r:id="rId4" w:tgtFrame="_blank" w:history="1">
        <w:r w:rsidRPr="002C125C">
          <w:rPr>
            <w:rFonts w:ascii="宋体" w:eastAsia="宋体" w:hAnsi="宋体" w:cs="宋体" w:hint="eastAsia"/>
            <w:color w:val="000000"/>
            <w:kern w:val="0"/>
            <w:sz w:val="18"/>
            <w:szCs w:val="18"/>
            <w:u w:val="single"/>
          </w:rPr>
          <w:t>人民网－人民日报</w:t>
        </w:r>
      </w:hyperlink>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60"/>
      </w:tblGrid>
      <w:tr w:rsidR="002C125C" w:rsidRPr="002C125C" w14:paraId="1C9EA00C" w14:textId="77777777" w:rsidTr="002C125C">
        <w:trPr>
          <w:tblCellSpacing w:w="15" w:type="dxa"/>
        </w:trPr>
        <w:tc>
          <w:tcPr>
            <w:tcW w:w="0" w:type="auto"/>
            <w:tcMar>
              <w:top w:w="0" w:type="dxa"/>
              <w:left w:w="0" w:type="dxa"/>
              <w:bottom w:w="0" w:type="dxa"/>
              <w:right w:w="0" w:type="dxa"/>
            </w:tcMar>
            <w:vAlign w:val="center"/>
            <w:hideMark/>
          </w:tcPr>
          <w:p w14:paraId="2D331AF9" w14:textId="77777777" w:rsidR="002C125C" w:rsidRPr="002C125C" w:rsidRDefault="002C125C" w:rsidP="002C125C">
            <w:pPr>
              <w:widowControl/>
              <w:jc w:val="center"/>
              <w:rPr>
                <w:rFonts w:ascii="宋体" w:eastAsia="宋体" w:hAnsi="宋体" w:cs="宋体" w:hint="eastAsia"/>
                <w:kern w:val="0"/>
                <w:sz w:val="24"/>
                <w:szCs w:val="24"/>
              </w:rPr>
            </w:pPr>
            <w:r w:rsidRPr="002C125C">
              <w:rPr>
                <w:rFonts w:ascii="宋体" w:eastAsia="宋体" w:hAnsi="宋体" w:cs="宋体"/>
                <w:noProof/>
                <w:kern w:val="0"/>
                <w:sz w:val="24"/>
                <w:szCs w:val="24"/>
              </w:rPr>
              <w:drawing>
                <wp:inline distT="0" distB="0" distL="0" distR="0" wp14:anchorId="3B808158" wp14:editId="4BEEE71B">
                  <wp:extent cx="3810000" cy="3124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p>
        </w:tc>
      </w:tr>
      <w:tr w:rsidR="002C125C" w:rsidRPr="002C125C" w14:paraId="0BEF4B3B" w14:textId="77777777" w:rsidTr="002C125C">
        <w:trPr>
          <w:tblCellSpacing w:w="15" w:type="dxa"/>
        </w:trPr>
        <w:tc>
          <w:tcPr>
            <w:tcW w:w="0" w:type="auto"/>
            <w:tcMar>
              <w:top w:w="0" w:type="dxa"/>
              <w:left w:w="0" w:type="dxa"/>
              <w:bottom w:w="0" w:type="dxa"/>
              <w:right w:w="0" w:type="dxa"/>
            </w:tcMar>
            <w:vAlign w:val="center"/>
            <w:hideMark/>
          </w:tcPr>
          <w:p w14:paraId="0C6EA652" w14:textId="77777777" w:rsidR="002C125C" w:rsidRPr="002C125C" w:rsidRDefault="002C125C" w:rsidP="002C125C">
            <w:pPr>
              <w:widowControl/>
              <w:spacing w:before="150" w:after="150" w:line="540" w:lineRule="atLeast"/>
              <w:jc w:val="left"/>
              <w:rPr>
                <w:rFonts w:ascii="微软雅黑" w:eastAsia="微软雅黑" w:hAnsi="微软雅黑" w:cs="宋体"/>
                <w:kern w:val="0"/>
                <w:sz w:val="27"/>
                <w:szCs w:val="27"/>
              </w:rPr>
            </w:pPr>
            <w:r w:rsidRPr="002C125C">
              <w:rPr>
                <w:rFonts w:ascii="微软雅黑" w:eastAsia="微软雅黑" w:hAnsi="微软雅黑" w:cs="宋体" w:hint="eastAsia"/>
                <w:kern w:val="0"/>
                <w:sz w:val="27"/>
                <w:szCs w:val="27"/>
              </w:rPr>
              <w:t xml:space="preserve">　　12月7日至8日，全国高校思想政治工作会议在北京举行。中共中央总书记、国家主席、中央军委主席习近平出席会议并发表重要讲话。</w:t>
            </w:r>
            <w:r w:rsidRPr="002C125C">
              <w:rPr>
                <w:rFonts w:ascii="微软雅黑" w:eastAsia="微软雅黑" w:hAnsi="微软雅黑" w:cs="宋体" w:hint="eastAsia"/>
                <w:kern w:val="0"/>
                <w:sz w:val="27"/>
                <w:szCs w:val="27"/>
              </w:rPr>
              <w:br/>
              <w:t xml:space="preserve">　　新华社记者 </w:t>
            </w:r>
            <w:proofErr w:type="gramStart"/>
            <w:r w:rsidRPr="002C125C">
              <w:rPr>
                <w:rFonts w:ascii="微软雅黑" w:eastAsia="微软雅黑" w:hAnsi="微软雅黑" w:cs="宋体" w:hint="eastAsia"/>
                <w:kern w:val="0"/>
                <w:sz w:val="27"/>
                <w:szCs w:val="27"/>
              </w:rPr>
              <w:t>鞠</w:t>
            </w:r>
            <w:proofErr w:type="gramEnd"/>
            <w:r w:rsidRPr="002C125C">
              <w:rPr>
                <w:rFonts w:ascii="微软雅黑" w:eastAsia="微软雅黑" w:hAnsi="微软雅黑" w:cs="宋体" w:hint="eastAsia"/>
                <w:kern w:val="0"/>
                <w:sz w:val="27"/>
                <w:szCs w:val="27"/>
              </w:rPr>
              <w:t xml:space="preserve"> 鹏摄</w:t>
            </w:r>
          </w:p>
        </w:tc>
      </w:tr>
    </w:tbl>
    <w:p w14:paraId="7625D170"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本报北京12月8日电  （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w:t>
      </w:r>
      <w:r w:rsidRPr="002C125C">
        <w:rPr>
          <w:rFonts w:ascii="微软雅黑" w:eastAsia="微软雅黑" w:hAnsi="微软雅黑" w:cs="宋体" w:hint="eastAsia"/>
          <w:color w:val="000000"/>
          <w:kern w:val="0"/>
          <w:sz w:val="27"/>
          <w:szCs w:val="27"/>
        </w:rPr>
        <w:lastRenderedPageBreak/>
        <w:t>要坚持把立德树人作为中心环节，把思想政治工作贯穿教育教学全过程，实现全程育人、全方位育人，努力开创我国高等教育事业发展新局面。</w:t>
      </w:r>
    </w:p>
    <w:p w14:paraId="23E0A452"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中共中央政治局常委、中央书记处书记刘云山作总结讲话。中共中央政治局常委王岐山、张高丽出席会议。</w:t>
      </w:r>
    </w:p>
    <w:p w14:paraId="7C0CABF0"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2C125C">
        <w:rPr>
          <w:rFonts w:ascii="微软雅黑" w:eastAsia="微软雅黑" w:hAnsi="微软雅黑" w:cs="宋体" w:hint="eastAsia"/>
          <w:color w:val="000000"/>
          <w:kern w:val="0"/>
          <w:sz w:val="27"/>
          <w:szCs w:val="27"/>
        </w:rPr>
        <w:t>作出</w:t>
      </w:r>
      <w:proofErr w:type="gramEnd"/>
      <w:r w:rsidRPr="002C125C">
        <w:rPr>
          <w:rFonts w:ascii="微软雅黑" w:eastAsia="微软雅黑" w:hAnsi="微软雅黑" w:cs="宋体" w:hint="eastAsia"/>
          <w:color w:val="000000"/>
          <w:kern w:val="0"/>
          <w:sz w:val="27"/>
          <w:szCs w:val="27"/>
        </w:rPr>
        <w:t>加快建设世界一流大学和一流学科的战略决策，就是要提高我国高等教育发展水平，增强国家核心竞争力。</w:t>
      </w:r>
    </w:p>
    <w:p w14:paraId="0D2D0157"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14:paraId="1299107E"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习近平指出，我国高等教育肩负着培养德智体美全面发展的社会主义事业建设者和接班人的重大任务，必须坚持正确政治方向。高校立身之本在于立德树人。只有培养出一流人才的高校，才能够成为世</w:t>
      </w:r>
      <w:r w:rsidRPr="002C125C">
        <w:rPr>
          <w:rFonts w:ascii="微软雅黑" w:eastAsia="微软雅黑" w:hAnsi="微软雅黑" w:cs="宋体" w:hint="eastAsia"/>
          <w:color w:val="000000"/>
          <w:kern w:val="0"/>
          <w:sz w:val="27"/>
          <w:szCs w:val="27"/>
        </w:rPr>
        <w:lastRenderedPageBreak/>
        <w:t>界一流大学。办好我国高校，办出世界一流大学，必须牢牢抓住全面提高人才培养能力这个核心点，并以此来带动高校其他工作。</w:t>
      </w:r>
    </w:p>
    <w:p w14:paraId="151A79DB"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2C125C">
        <w:rPr>
          <w:rFonts w:ascii="微软雅黑" w:eastAsia="微软雅黑" w:hAnsi="微软雅黑" w:cs="宋体" w:hint="eastAsia"/>
          <w:color w:val="000000"/>
          <w:kern w:val="0"/>
          <w:sz w:val="27"/>
          <w:szCs w:val="27"/>
        </w:rPr>
        <w:t>践行</w:t>
      </w:r>
      <w:proofErr w:type="gramEnd"/>
      <w:r w:rsidRPr="002C125C">
        <w:rPr>
          <w:rFonts w:ascii="微软雅黑" w:eastAsia="微软雅黑" w:hAnsi="微软雅黑" w:cs="宋体" w:hint="eastAsia"/>
          <w:color w:val="000000"/>
          <w:kern w:val="0"/>
          <w:sz w:val="27"/>
          <w:szCs w:val="27"/>
        </w:rPr>
        <w:t>者。要坚持不懈促进高校和谐稳定，培育理性平和的健康心态，加强人文关怀和心理疏导，把高校建设成为安定团结的模范之地。要坚持不懈培育优良校风和学风，使高校发展做到治理有方、管理到位、风清气正。</w:t>
      </w:r>
    </w:p>
    <w:p w14:paraId="33C1965C"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习近平指出，思想政治工作从根本上说是做人的工作，必须围绕学生、关照学生、服务学生，不断提高学生思想水平、政治觉悟、道德品质、文化素养，让学生成为德才兼备、全面发展的人才。</w:t>
      </w:r>
    </w:p>
    <w:p w14:paraId="24B20C0F"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w:t>
      </w:r>
      <w:r w:rsidRPr="002C125C">
        <w:rPr>
          <w:rFonts w:ascii="微软雅黑" w:eastAsia="微软雅黑" w:hAnsi="微软雅黑" w:cs="宋体" w:hint="eastAsia"/>
          <w:color w:val="000000"/>
          <w:kern w:val="0"/>
          <w:sz w:val="27"/>
          <w:szCs w:val="27"/>
        </w:rPr>
        <w:lastRenderedPageBreak/>
        <w:t>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2C125C">
        <w:rPr>
          <w:rFonts w:ascii="微软雅黑" w:eastAsia="微软雅黑" w:hAnsi="微软雅黑" w:cs="宋体" w:hint="eastAsia"/>
          <w:color w:val="000000"/>
          <w:kern w:val="0"/>
          <w:sz w:val="27"/>
          <w:szCs w:val="27"/>
        </w:rPr>
        <w:t>让增长</w:t>
      </w:r>
      <w:proofErr w:type="gramEnd"/>
      <w:r w:rsidRPr="002C125C">
        <w:rPr>
          <w:rFonts w:ascii="微软雅黑" w:eastAsia="微软雅黑" w:hAnsi="微软雅黑" w:cs="宋体" w:hint="eastAsia"/>
          <w:color w:val="000000"/>
          <w:kern w:val="0"/>
          <w:sz w:val="27"/>
          <w:szCs w:val="27"/>
        </w:rPr>
        <w:t>本领成为青春搏击的能量。</w:t>
      </w:r>
    </w:p>
    <w:p w14:paraId="5D855D9C"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2C125C">
        <w:rPr>
          <w:rFonts w:ascii="微软雅黑" w:eastAsia="微软雅黑" w:hAnsi="微软雅黑" w:cs="宋体" w:hint="eastAsia"/>
          <w:color w:val="000000"/>
          <w:kern w:val="0"/>
          <w:sz w:val="27"/>
          <w:szCs w:val="27"/>
        </w:rPr>
        <w:t>作活</w:t>
      </w:r>
      <w:proofErr w:type="gramEnd"/>
      <w:r w:rsidRPr="002C125C">
        <w:rPr>
          <w:rFonts w:ascii="微软雅黑" w:eastAsia="微软雅黑" w:hAnsi="微软雅黑" w:cs="宋体" w:hint="eastAsia"/>
          <w:color w:val="000000"/>
          <w:kern w:val="0"/>
          <w:sz w:val="27"/>
          <w:szCs w:val="27"/>
        </w:rPr>
        <w:t>起来，推动思想政治工作传统优势同信息技术高度融合，增强时代感和吸引力。</w:t>
      </w:r>
    </w:p>
    <w:p w14:paraId="6065126C"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w:t>
      </w:r>
      <w:r w:rsidRPr="002C125C">
        <w:rPr>
          <w:rFonts w:ascii="微软雅黑" w:eastAsia="微软雅黑" w:hAnsi="微软雅黑" w:cs="宋体" w:hint="eastAsia"/>
          <w:color w:val="000000"/>
          <w:kern w:val="0"/>
          <w:sz w:val="27"/>
          <w:szCs w:val="27"/>
        </w:rPr>
        <w:lastRenderedPageBreak/>
        <w:t>坚持学术自由和学术规范相统一，引导广大教师以德立身、以德立学、以德施教。</w:t>
      </w:r>
    </w:p>
    <w:p w14:paraId="20809087"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14:paraId="7F3555F8"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14:paraId="3C2FFD83"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习近平指出，长期以来，高校思想政治工作队伍兢兢业业、甘于奉献、奋发有为，为高等教育事业发展</w:t>
      </w:r>
      <w:proofErr w:type="gramStart"/>
      <w:r w:rsidRPr="002C125C">
        <w:rPr>
          <w:rFonts w:ascii="微软雅黑" w:eastAsia="微软雅黑" w:hAnsi="微软雅黑" w:cs="宋体" w:hint="eastAsia"/>
          <w:color w:val="000000"/>
          <w:kern w:val="0"/>
          <w:sz w:val="27"/>
          <w:szCs w:val="27"/>
        </w:rPr>
        <w:t>作出</w:t>
      </w:r>
      <w:proofErr w:type="gramEnd"/>
      <w:r w:rsidRPr="002C125C">
        <w:rPr>
          <w:rFonts w:ascii="微软雅黑" w:eastAsia="微软雅黑" w:hAnsi="微软雅黑" w:cs="宋体" w:hint="eastAsia"/>
          <w:color w:val="000000"/>
          <w:kern w:val="0"/>
          <w:sz w:val="27"/>
          <w:szCs w:val="27"/>
        </w:rPr>
        <w:t>了重要贡献。要拓展选拔视野，抓好教育培训，强化实践锻炼，健全激励机制，整体推进高校</w:t>
      </w:r>
      <w:r w:rsidRPr="002C125C">
        <w:rPr>
          <w:rFonts w:ascii="微软雅黑" w:eastAsia="微软雅黑" w:hAnsi="微软雅黑" w:cs="宋体" w:hint="eastAsia"/>
          <w:color w:val="000000"/>
          <w:kern w:val="0"/>
          <w:sz w:val="27"/>
          <w:szCs w:val="27"/>
        </w:rPr>
        <w:lastRenderedPageBreak/>
        <w:t>党政干部和共青团干部、思想政治理论课教师和哲学社会科学课教师、辅导员班主任和心理咨询教师等队伍建设，保证这支队伍后继有人、源源不断。</w:t>
      </w:r>
    </w:p>
    <w:p w14:paraId="181D4C28"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14:paraId="36FF4B89"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w:t>
      </w:r>
      <w:r w:rsidRPr="002C125C">
        <w:rPr>
          <w:rFonts w:ascii="微软雅黑" w:eastAsia="微软雅黑" w:hAnsi="微软雅黑" w:cs="宋体" w:hint="eastAsia"/>
          <w:color w:val="000000"/>
          <w:kern w:val="0"/>
          <w:sz w:val="27"/>
          <w:szCs w:val="27"/>
        </w:rPr>
        <w:lastRenderedPageBreak/>
        <w:t>工作格局。高校党委要履行好管党治党、办学治校的主体责任，坚持和完善党委领导下的校长负责制，抓好基层党组织建设，把党建和思想政治工作优势转化为高校发展优势。</w:t>
      </w:r>
    </w:p>
    <w:p w14:paraId="7B0198AA"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北京市、浙江省、陕西省、清华大学、哈尔滨工业大学、上海大学、华南师范大学、四川交通职业技术学院负责同志在会上发言。（发言</w:t>
      </w:r>
      <w:proofErr w:type="gramStart"/>
      <w:r w:rsidRPr="002C125C">
        <w:rPr>
          <w:rFonts w:ascii="微软雅黑" w:eastAsia="微软雅黑" w:hAnsi="微软雅黑" w:cs="宋体" w:hint="eastAsia"/>
          <w:color w:val="000000"/>
          <w:kern w:val="0"/>
          <w:sz w:val="27"/>
          <w:szCs w:val="27"/>
        </w:rPr>
        <w:t>摘编见</w:t>
      </w:r>
      <w:proofErr w:type="gramEnd"/>
      <w:r w:rsidRPr="002C125C">
        <w:rPr>
          <w:rFonts w:ascii="微软雅黑" w:eastAsia="微软雅黑" w:hAnsi="微软雅黑" w:cs="宋体" w:hint="eastAsia"/>
          <w:color w:val="000000"/>
          <w:kern w:val="0"/>
          <w:sz w:val="27"/>
          <w:szCs w:val="27"/>
        </w:rPr>
        <w:t>第十版）</w:t>
      </w:r>
    </w:p>
    <w:p w14:paraId="074AA00E"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部分中共中央政治局委员、中央书记处书记出席会议。</w:t>
      </w:r>
    </w:p>
    <w:p w14:paraId="54EAFAF2" w14:textId="77777777" w:rsidR="002C125C" w:rsidRPr="002C125C" w:rsidRDefault="002C125C" w:rsidP="002C125C">
      <w:pPr>
        <w:widowControl/>
        <w:shd w:val="clear" w:color="auto" w:fill="FFFFFF"/>
        <w:spacing w:before="150" w:after="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14:paraId="55AA0927" w14:textId="77777777" w:rsidR="002C125C" w:rsidRPr="002C125C" w:rsidRDefault="002C125C" w:rsidP="002C125C">
      <w:pPr>
        <w:widowControl/>
        <w:shd w:val="clear" w:color="auto" w:fill="FFFFFF"/>
        <w:spacing w:line="399" w:lineRule="atLeast"/>
        <w:jc w:val="left"/>
        <w:rPr>
          <w:rFonts w:ascii="宋体" w:eastAsia="宋体" w:hAnsi="宋体" w:cs="宋体" w:hint="eastAsia"/>
          <w:color w:val="000000"/>
          <w:kern w:val="0"/>
          <w:szCs w:val="21"/>
        </w:rPr>
      </w:pPr>
    </w:p>
    <w:p w14:paraId="772E04F1" w14:textId="77777777" w:rsidR="002C125C" w:rsidRPr="002C125C" w:rsidRDefault="002C125C" w:rsidP="002C125C">
      <w:pPr>
        <w:widowControl/>
        <w:shd w:val="clear" w:color="auto" w:fill="FFFFFF"/>
        <w:spacing w:before="150" w:line="540" w:lineRule="atLeast"/>
        <w:jc w:val="left"/>
        <w:rPr>
          <w:rFonts w:ascii="微软雅黑" w:eastAsia="微软雅黑" w:hAnsi="微软雅黑" w:cs="宋体" w:hint="eastAsia"/>
          <w:color w:val="000000"/>
          <w:kern w:val="0"/>
          <w:sz w:val="27"/>
          <w:szCs w:val="27"/>
        </w:rPr>
      </w:pPr>
      <w:r w:rsidRPr="002C125C">
        <w:rPr>
          <w:rFonts w:ascii="微软雅黑" w:eastAsia="微软雅黑" w:hAnsi="微软雅黑" w:cs="宋体" w:hint="eastAsia"/>
          <w:color w:val="000000"/>
          <w:kern w:val="0"/>
          <w:sz w:val="27"/>
          <w:szCs w:val="27"/>
        </w:rPr>
        <w:t xml:space="preserve">　　《 人民日报 》（ 2016年12月09日 01 版）</w:t>
      </w:r>
    </w:p>
    <w:p w14:paraId="4DAA94C2" w14:textId="77777777" w:rsidR="00727DAD" w:rsidRPr="002C125C" w:rsidRDefault="00727DAD"/>
    <w:sectPr w:rsidR="00727DAD" w:rsidRPr="002C1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5C"/>
    <w:rsid w:val="002C125C"/>
    <w:rsid w:val="0072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D595"/>
  <w15:chartTrackingRefBased/>
  <w15:docId w15:val="{9A366593-9886-4304-B81A-0200F143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91889">
      <w:bodyDiv w:val="1"/>
      <w:marLeft w:val="0"/>
      <w:marRight w:val="0"/>
      <w:marTop w:val="0"/>
      <w:marBottom w:val="0"/>
      <w:divBdr>
        <w:top w:val="none" w:sz="0" w:space="0" w:color="auto"/>
        <w:left w:val="none" w:sz="0" w:space="0" w:color="auto"/>
        <w:bottom w:val="none" w:sz="0" w:space="0" w:color="auto"/>
        <w:right w:val="none" w:sz="0" w:space="0" w:color="auto"/>
      </w:divBdr>
      <w:divsChild>
        <w:div w:id="13418113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aper.people.com.cn/rmrb/html/2016-12/09/nw.D110000renmrb_20161209_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 泽林</dc:creator>
  <cp:keywords/>
  <dc:description/>
  <cp:lastModifiedBy>白 泽林</cp:lastModifiedBy>
  <cp:revision>2</cp:revision>
  <dcterms:created xsi:type="dcterms:W3CDTF">2020-10-10T02:20:00Z</dcterms:created>
  <dcterms:modified xsi:type="dcterms:W3CDTF">2020-10-10T02:20:00Z</dcterms:modified>
</cp:coreProperties>
</file>